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left="0" w:hanging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БОГОРОДСКИЙ МУНИЦИПАЛЬНЫЙ ОКРУГ КИРОВСКОЙ ОБЛАСТИ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от 28 октября 2024 г. N 361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ОБ УТВЕРЖДЕНИИ АДМИНИСТРАТИВНОГО РЕГЛАМЕНТА ПРЕДОСТАВЛЕНИЯ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МУНИЦИПАЛЬНОЙ УСЛУГИ "СОГЛАСОВАНИЕ ПРОВЕДЕНИЯ ПЕРЕУСТРОЙСТВА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И (ИЛИ) ПЕРЕПЛАНИРОВКИ ПОМЕЩЕНИЯ В МНОГОКВАРТИРНОМ ДОМЕ"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муниципального образования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Богородский муниципальный округ Кировской области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13.12.2024 </w:t>
            </w:r>
            <w:hyperlink r:id="rId3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10.04.2025 </w:t>
            </w:r>
            <w:hyperlink r:id="rId4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14.11.2025 </w:t>
            </w:r>
            <w:hyperlink r:id="rId5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10.02.2026 </w:t>
            </w:r>
            <w:hyperlink r:id="rId6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В соответствии со </w:t>
      </w:r>
      <w:hyperlink r:id="rId7">
        <w:r>
          <w:rPr>
            <w:color w:val="0000FF"/>
          </w:rPr>
          <w:t>статьей 23</w:t>
        </w:r>
      </w:hyperlink>
      <w:r>
        <w:rPr/>
        <w:t xml:space="preserve"> Жилищного кодекса РФ, </w:t>
      </w:r>
      <w:hyperlink r:id="rId8">
        <w:r>
          <w:rPr>
            <w:color w:val="0000FF"/>
          </w:rPr>
          <w:t>распоряжением</w:t>
        </w:r>
      </w:hyperlink>
      <w:r>
        <w:rPr/>
        <w:t xml:space="preserve"> Правительства Российской Федерации от 17 декабря 2009 г. N 1993-р "Об утверждении сводного перечня первоочередных государственных и муниципальных услуг, предоставляемых в электронном виде", Федеральным </w:t>
      </w:r>
      <w:hyperlink r:id="rId9">
        <w:r>
          <w:rPr>
            <w:color w:val="0000FF"/>
          </w:rPr>
          <w:t>законом</w:t>
        </w:r>
      </w:hyperlink>
      <w:r>
        <w:rPr/>
        <w:t xml:space="preserve"> от 27.07.2010 N 210-ФЗ "Об организации предоставления государственных и муниципальных услуг",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rPr/>
        <w:t xml:space="preserve"> администрации Богородского муниципального округа Кировской области от 07.04.2023 N 139 "Об утверждении перечня муниципальных услуг, предоставляемых администрацией Богородского муниципального округа в электронном виде" администрация Богородского муниципального округа постановляет: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1. Утвердить административный </w:t>
      </w:r>
      <w:hyperlink w:anchor="Par42">
        <w:r>
          <w:rPr>
            <w:color w:val="0000FF"/>
          </w:rPr>
          <w:t>регламент</w:t>
        </w:r>
      </w:hyperlink>
      <w:r>
        <w:rPr/>
        <w:t xml:space="preserve"> предоставления муниципальной услуги "Согласование проведения переустройства и (или) перепланировки помещения в многоквартирном доме" согласно приложению.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 Признать утратившими силу: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2.1. Постановление администрации муниципального образования Богородский муниципальный округ от 17.08.2020 N 312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жилых помещений на территории Богородского муниципального округа Кировской области".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2.2. Постановление администрации муниципального образования Богородский муниципальный округ от 09.03.2023 N 92 "О внесении изменений в Административный регламент предоставления муниципальной услуги "Прием заявлений и выдача документов о согласовании переустройства и (или) перепланировки жилых помещений на территории Богородского муниципального округа Кировской области".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"Интернет" </w:t>
      </w:r>
      <w:hyperlink r:id="rId11">
        <w:r>
          <w:rPr>
            <w:color w:val="0000FF"/>
          </w:rPr>
          <w:t>www.munbog.gosuslugi.ru</w:t>
        </w:r>
      </w:hyperlink>
      <w:r>
        <w:rPr/>
        <w:t>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4. Настоящее постановление вступает в силу после его официального обнародования.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Глава</w:t>
      </w:r>
    </w:p>
    <w:p>
      <w:pPr>
        <w:pStyle w:val="ConsPlusNormal"/>
        <w:bidi w:val="0"/>
        <w:ind w:left="0" w:hanging="0"/>
        <w:jc w:val="right"/>
        <w:rPr/>
      </w:pPr>
      <w:r>
        <w:rPr/>
        <w:t>Богородского муниципального округа</w:t>
      </w:r>
    </w:p>
    <w:p>
      <w:pPr>
        <w:pStyle w:val="ConsPlusNormal"/>
        <w:bidi w:val="0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А.С.СОБОЛЕВА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Утвержден</w:t>
      </w:r>
    </w:p>
    <w:p>
      <w:pPr>
        <w:pStyle w:val="ConsPlusNormal"/>
        <w:bidi w:val="0"/>
        <w:ind w:left="0" w:hanging="0"/>
        <w:jc w:val="right"/>
        <w:rPr/>
      </w:pPr>
      <w:r>
        <w:rPr/>
        <w:t>постановлением</w:t>
      </w:r>
    </w:p>
    <w:p>
      <w:pPr>
        <w:pStyle w:val="ConsPlusNormal"/>
        <w:bidi w:val="0"/>
        <w:ind w:left="0" w:hanging="0"/>
        <w:jc w:val="right"/>
        <w:rPr/>
      </w:pPr>
      <w:r>
        <w:rPr/>
        <w:t>администрации</w:t>
      </w:r>
    </w:p>
    <w:p>
      <w:pPr>
        <w:pStyle w:val="ConsPlusNormal"/>
        <w:bidi w:val="0"/>
        <w:ind w:left="0" w:hanging="0"/>
        <w:jc w:val="right"/>
        <w:rPr/>
      </w:pPr>
      <w:r>
        <w:rPr/>
        <w:t>Богородского муниципального округа</w:t>
      </w:r>
    </w:p>
    <w:p>
      <w:pPr>
        <w:pStyle w:val="ConsPlusNormal"/>
        <w:bidi w:val="0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от 28 октября 2024 г. N 361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>
          <w:b/>
        </w:rPr>
      </w:pPr>
      <w:bookmarkStart w:id="0" w:name="Par42"/>
      <w:bookmarkEnd w:id="0"/>
      <w:r>
        <w:rPr>
          <w:b/>
        </w:rPr>
        <w:t>АДМИНИСТРАТИВНЫЙ РЕГЛАМЕНТ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ПРЕДОСТАВЛЕНИЯ МУНИЦИПАЛЬНОЙ УСЛУГИ "СОГЛАСОВАНИЕ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ПРОВЕДЕНИЯ ПЕРЕУСТРОЙСТВА И (ИЛИ) ПЕРЕПЛАНИРОВКИ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ПОМЕЩЕНИЯ В МНОГОКВАРТИРНОМ ДОМЕ"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муниципального образования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Богородский муниципальный округ Кировской области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13.12.2024 </w:t>
            </w:r>
            <w:hyperlink r:id="rId12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10.04.2025 </w:t>
            </w:r>
            <w:hyperlink r:id="rId13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14.11.2025 </w:t>
            </w:r>
            <w:hyperlink r:id="rId14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10.02.2026 </w:t>
            </w:r>
            <w:hyperlink r:id="rId15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1"/>
        <w:rPr>
          <w:b/>
        </w:rPr>
      </w:pPr>
      <w:r>
        <w:rPr>
          <w:b/>
        </w:rPr>
        <w:t>1. Общие положения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2"/>
        <w:rPr>
          <w:b/>
        </w:rPr>
      </w:pPr>
      <w:r>
        <w:rPr>
          <w:b/>
        </w:rPr>
        <w:t>1.1. Предмет регулирования административного регламента.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1.1.1. Административный регламент предоставления муниципальной услуги "Согласование проведения переустройства и (или) перепланировки помещения в многоквартирном доме"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6">
        <w:r>
          <w:rPr>
            <w:color w:val="0000FF"/>
          </w:rPr>
          <w:t>законе</w:t>
        </w:r>
      </w:hyperlink>
      <w:r>
        <w:rPr/>
        <w:t xml:space="preserve"> от 27.07.2010 N 210-ФЗ "Об организации предоставления государственных и муниципальных услуг" (далее - Федеральный закон N 210-ФЗ) и иных нормативных правовых актах Российской Федерации и Кировской области.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1.2. Круг заявителей.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Муниципальная услуга предоставляется собственнику помещения в многоквартирном доме или уполномоченному им лицу (далее - заявитель)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обратившемуся в орган, предоставляющий муниципальную услугу, либо в организации, указанные в </w:t>
      </w:r>
      <w:hyperlink r:id="rId17">
        <w:r>
          <w:rPr>
            <w:color w:val="0000FF"/>
          </w:rPr>
          <w:t>частях 2</w:t>
        </w:r>
      </w:hyperlink>
      <w:r>
        <w:rPr/>
        <w:t xml:space="preserve"> и </w:t>
      </w:r>
      <w:hyperlink r:id="rId18">
        <w:r>
          <w:rPr>
            <w:color w:val="0000FF"/>
          </w:rPr>
          <w:t>3 статьи 1</w:t>
        </w:r>
      </w:hyperlink>
      <w:r>
        <w:rPr/>
        <w:t xml:space="preserve"> Федерального закона N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</w:t>
      </w:r>
      <w:hyperlink r:id="rId19">
        <w:r>
          <w:rPr>
            <w:color w:val="0000FF"/>
          </w:rPr>
          <w:t>статьей 15.1</w:t>
        </w:r>
      </w:hyperlink>
      <w:r>
        <w:rPr/>
        <w:t xml:space="preserve"> Федерального закона N 210-ФЗ, выраженным в письменной или электронной форме.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1.3. Требования к порядку информирования о предоставлении муниципальной услуги.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/>
      </w:pPr>
      <w:bookmarkStart w:id="1" w:name="Par61"/>
      <w:bookmarkEnd w:id="1"/>
      <w:r>
        <w:rPr/>
        <w:t>1.3.1. Информация о порядке и условиях информирования о предоставлении муниципальной услуги осуществляется: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- непосредственно при личном приеме заявителя в администрации Богородского муниципального округа (далее - администрация) или многофункциональном центре предоставления государственных и муниципальных услуг (далее - многофункциональный центр);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- по телефону в администрации или многофункциональном центре;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- письменно, в том числе посредством электронной почты, факсимильной связи;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- посредством размещения в открытой и доступной форме информации: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- Региональный портал);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на официальном сайте администрации муниципального образования Богородский муниципальный округ Кировской области </w:t>
      </w:r>
      <w:hyperlink r:id="rId20">
        <w:r>
          <w:rPr>
            <w:color w:val="0000FF"/>
          </w:rPr>
          <w:t>www.munbog.gosuslugi.ru</w:t>
        </w:r>
      </w:hyperlink>
      <w:r>
        <w:rPr/>
        <w:t xml:space="preserve"> (далее - сайт администрации);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- на информационных стендах в местах предоставления муниципальной услуги. Информация адаптирована для инвалидов по зрению;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личном обращении заявителя;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обращении в письменной форме;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форме электронного документа;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 телефону.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1.3.2.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1.3.3.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подачи заявления в форме электронного документа с использованием Единого портала и/или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1.3.4. Информация о порядке предоставления муниципальной услуги предоставляется бесплатно.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1.3.5. Порядок, форма, место размещения и способы получения справочной информации.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К справочной информации относятся: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место нахождения и графики работы администрации Богородского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справочные телефоны структурных подразделений администрации Богородского муниципального округа, организаций, участвующих в предоставлении муниципальной услуги, в том числе номер телефона-автоинформатора;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адреса официального сайта, а также электронной почты и (или) формы обратной связи администрации Богородского муниципального округа в сети "Интернет".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Справочная информация размещена: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 информационном стенде, находящемся в здании администрации Богородского муниципального округа;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 официальном сайте муниципального образования Богородский муниципальный округ Кировской области;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 Едином портале;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 Портале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Также справочную информацию можно получить: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обращении в письменной форме, в форме электронного документа;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 телефону.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1"/>
        <w:rPr>
          <w:b/>
        </w:rPr>
      </w:pPr>
      <w:r>
        <w:rPr>
          <w:b/>
        </w:rPr>
        <w:t>2. Стандарт предоставления муниципальной услуги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2"/>
        <w:rPr>
          <w:b/>
        </w:rPr>
      </w:pPr>
      <w:r>
        <w:rPr>
          <w:b/>
        </w:rPr>
        <w:t>2.1. Наименование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Наименование муниципальной услуги: "Согласование проведения переустройства и (или) перепланировки помещения в многоквартирном доме".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2.2. Наименование органа, предоставляющего муниципальную услугу.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Муниципальная услуга предоставляется администрацией Богородского муниципального округа.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2.3. Описание результата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предоставления муниципальной услуги является принятое администрацией решение о согласовании проведения переустройства и (или) перепланировки помещения в многоквартирном доме либо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13.12.2024 N 461)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13.12.2024 N 461)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13.12.2024 N 461)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bookmarkStart w:id="2" w:name="Par107"/>
      <w:bookmarkEnd w:id="2"/>
      <w:r>
        <w:rPr>
          <w:b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Администрация принимает решение о согласовании или об отказе в согласовании проведения переустройства и (или) перепланировки помещения в многоквартирном доме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2.5. Нормативные правовые акты, регулирующие предоставление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на Едином портале и Региональном портале государственных услуг.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2.6. Исчерпывающий перечень документов, которые заявитель должен представить самостоятельно, и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/>
      </w:pPr>
      <w:bookmarkStart w:id="3" w:name="Par112"/>
      <w:bookmarkEnd w:id="3"/>
      <w:r>
        <w:rPr/>
        <w:t>2.6.1. Исчерпывающий перечень документов, необходимых для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целях проведения переустройства и (или) перепланировки помещения в многоквартирном доме заявитель представляет в администрацию: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1) </w:t>
      </w:r>
      <w:hyperlink w:anchor="Par348">
        <w:r>
          <w:rPr>
            <w:color w:val="0000FF"/>
          </w:rPr>
          <w:t>заявление</w:t>
        </w:r>
      </w:hyperlink>
      <w:r>
        <w:rPr/>
        <w:t xml:space="preserve"> о переустройстве и (или) перепланировке помещения в многоквартирном доме (далее - заявление) по </w:t>
      </w:r>
      <w:hyperlink r:id="rId24">
        <w:r>
          <w:rPr>
            <w:color w:val="0000FF"/>
          </w:rPr>
          <w:t>форме</w:t>
        </w:r>
      </w:hyperlink>
      <w:r>
        <w:rPr/>
        <w:t>, утвержденной приказом Министерства строительства и жилищно-коммунального хозяйства Российской Федерации от 4 апреля 2024 года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 согласно приложению N 1;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14.11.2025 N 457)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4" w:name="Par116"/>
      <w:bookmarkEnd w:id="4"/>
      <w:r>
        <w:rPr/>
        <w:t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5" w:name="Par119"/>
      <w:bookmarkEnd w:id="5"/>
      <w:r>
        <w:rPr/>
        <w:t>5) технический паспорт переустраиваемого и (или) перепланируемого помещения в многоквартирном доме;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6" w:name="Par121"/>
      <w:bookmarkEnd w:id="6"/>
      <w:r>
        <w:rPr/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7" w:name="Par122"/>
      <w:bookmarkEnd w:id="7"/>
      <w:r>
        <w:rPr/>
        <w:t>2.6.2. При обращении заявителя с заявлением и комплектом документов, необходимых для предоставления муниципальной услуги, заявитель предъявляет документ, удостоверяющий личность заявителя (его представителя), либо документ, подтверждающий полномочия представителя заявителя.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8" w:name="Par123"/>
      <w:bookmarkEnd w:id="8"/>
      <w:r>
        <w:rPr/>
        <w:t xml:space="preserve">2.6.3. Заявитель вправе не представлять документы, предусмотренные в </w:t>
      </w:r>
      <w:hyperlink w:anchor="Par119">
        <w:r>
          <w:rPr>
            <w:color w:val="0000FF"/>
          </w:rPr>
          <w:t>подпунктах 5</w:t>
        </w:r>
      </w:hyperlink>
      <w:r>
        <w:rPr/>
        <w:t xml:space="preserve">, </w:t>
      </w:r>
      <w:hyperlink w:anchor="Par121">
        <w:r>
          <w:rPr>
            <w:color w:val="0000FF"/>
          </w:rPr>
          <w:t>7 пункта 2.6.1</w:t>
        </w:r>
      </w:hyperlink>
      <w:r>
        <w:rPr/>
        <w:t xml:space="preserve">, а также в случае,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документы, предусмотренные </w:t>
      </w:r>
      <w:hyperlink w:anchor="Par116">
        <w:r>
          <w:rPr>
            <w:color w:val="0000FF"/>
          </w:rPr>
          <w:t>подпунктом 2 пункта 2.6.1</w:t>
        </w:r>
      </w:hyperlink>
      <w:r>
        <w:rPr/>
        <w:t xml:space="preserve"> настоящего административного регламента.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9" w:name="Par124"/>
      <w:bookmarkEnd w:id="9"/>
      <w:r>
        <w:rPr/>
        <w:t xml:space="preserve">2.6.4. Документы (их копии или сведения, содержащиеся в них), указанные в </w:t>
      </w:r>
      <w:hyperlink w:anchor="Par116">
        <w:r>
          <w:rPr>
            <w:color w:val="0000FF"/>
          </w:rPr>
          <w:t>подпунктах 2</w:t>
        </w:r>
      </w:hyperlink>
      <w:r>
        <w:rPr/>
        <w:t xml:space="preserve">, </w:t>
      </w:r>
      <w:hyperlink w:anchor="Par119">
        <w:r>
          <w:rPr>
            <w:color w:val="0000FF"/>
          </w:rPr>
          <w:t>5</w:t>
        </w:r>
      </w:hyperlink>
      <w:r>
        <w:rPr/>
        <w:t xml:space="preserve">, </w:t>
      </w:r>
      <w:hyperlink w:anchor="Par121">
        <w:r>
          <w:rPr>
            <w:color w:val="0000FF"/>
          </w:rPr>
          <w:t>7 пункта 2.6.1</w:t>
        </w:r>
      </w:hyperlink>
      <w:r>
        <w:rPr/>
        <w:t xml:space="preserve"> настоящего административного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2.6.5. Администрация, осуществляющая согласование, не вправе требовать от заявителя представление других документов, кроме документов, истребование которых у заявителя допускается в соответствии с </w:t>
      </w:r>
      <w:hyperlink w:anchor="Par112">
        <w:r>
          <w:rPr>
            <w:color w:val="0000FF"/>
          </w:rPr>
          <w:t>пунктами 2.6.1</w:t>
        </w:r>
      </w:hyperlink>
      <w:r>
        <w:rPr/>
        <w:t xml:space="preserve"> и </w:t>
      </w:r>
      <w:hyperlink w:anchor="Par122">
        <w:r>
          <w:rPr>
            <w:color w:val="0000FF"/>
          </w:rPr>
          <w:t>2.6.2</w:t>
        </w:r>
      </w:hyperlink>
      <w:r>
        <w:rPr/>
        <w:t xml:space="preserve"> настоящего административного регламента.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предоставлении муниципальной услуги администрация не вправе требовать от заявителя: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6">
        <w:r>
          <w:rPr>
            <w:color w:val="0000FF"/>
          </w:rPr>
          <w:t>частью 1 статьи 1</w:t>
        </w:r>
      </w:hyperlink>
      <w:r>
        <w:rPr/>
        <w:t xml:space="preserve"> Закона N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7">
        <w:r>
          <w:rPr>
            <w:color w:val="0000FF"/>
          </w:rPr>
          <w:t>частью 6 статьи 7</w:t>
        </w:r>
      </w:hyperlink>
      <w:r>
        <w:rPr/>
        <w:t xml:space="preserve"> Закона N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8">
        <w:r>
          <w:rPr>
            <w:color w:val="0000FF"/>
          </w:rPr>
          <w:t>части 1 статьи 9</w:t>
        </w:r>
      </w:hyperlink>
      <w:r>
        <w:rPr/>
        <w:t xml:space="preserve"> Закона N 210-ФЗ;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9">
        <w:r>
          <w:rPr>
            <w:color w:val="0000FF"/>
          </w:rPr>
          <w:t>пунктом 7.2 части 1 статьи 16</w:t>
        </w:r>
      </w:hyperlink>
      <w:r>
        <w:rPr/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30">
        <w:r>
          <w:rPr>
            <w:color w:val="0000FF"/>
          </w:rPr>
          <w:t>частью 1.1 статьи 16</w:t>
        </w:r>
      </w:hyperlink>
      <w:r>
        <w:rPr/>
        <w:t xml:space="preserve">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31">
        <w:r>
          <w:rPr>
            <w:color w:val="0000FF"/>
          </w:rPr>
          <w:t>частью 1.1 статьи 16</w:t>
        </w:r>
      </w:hyperlink>
      <w:r>
        <w:rPr/>
        <w:t xml:space="preserve"> Закона N 210-ФЗ, уведомляется заявитель, а также приносятся извинения за доставленные неудобства.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2.6.6.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2.6.6 введен </w:t>
      </w:r>
      <w:hyperlink r:id="rId32">
        <w:r>
          <w:rPr>
            <w:color w:val="0000FF"/>
          </w:rPr>
          <w:t>постановлением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10.02.2026 N 58)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2.8. Исчерпывающий перечень оснований для приостановления или отказа в предоставлении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Приостановление предоставления муниципальной услуги законодательством Российской Федерации не предусмотрено.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Администрация отказывает в предоставлении муниципальной услуги в случае, если: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1) заявителем не представлены документы, определенные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обязанность по представлению которых с учетом </w:t>
      </w:r>
      <w:hyperlink w:anchor="Par123">
        <w:r>
          <w:rPr>
            <w:color w:val="0000FF"/>
          </w:rPr>
          <w:t>пункта 2.6.3</w:t>
        </w:r>
      </w:hyperlink>
      <w:r>
        <w:rPr/>
        <w:t xml:space="preserve"> настоящего административного регламента возложена на заявителя;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2) поступления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администрация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предусмотренные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и не получила такие документ и (или) информацию в течение пятнадцати рабочих дней со дня направления уведомления;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3) представления документов в ненадлежащий орган;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Неполучение или несвоевременное получение документов, указанных в </w:t>
      </w:r>
      <w:hyperlink w:anchor="Par112">
        <w:r>
          <w:rPr>
            <w:color w:val="0000FF"/>
          </w:rPr>
          <w:t>пункте 2.6.1</w:t>
        </w:r>
      </w:hyperlink>
      <w:r>
        <w:rPr/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Услуги, которые являются необходимыми и обязательными для предоставления муниципальной услуги: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1)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представление предусмотренных </w:t>
      </w:r>
      <w:hyperlink r:id="rId33">
        <w:r>
          <w:rPr>
            <w:color w:val="0000FF"/>
          </w:rPr>
          <w:t>пунктом 2 статьи 26</w:t>
        </w:r>
      </w:hyperlink>
      <w:r>
        <w:rPr/>
        <w:t xml:space="preserve"> Жилищного кодекса Российской Федерации документов наниматель переустраиваемого и (или) перепланируемого жилого помещения по договору социального найма).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2.10.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муниципальных услуг, определены </w:t>
      </w:r>
      <w:hyperlink r:id="rId34">
        <w:r>
          <w:rPr>
            <w:color w:val="0000FF"/>
          </w:rPr>
          <w:t>решением</w:t>
        </w:r>
      </w:hyperlink>
      <w:r>
        <w:rPr/>
        <w:t xml:space="preserve"> Думы Богородского муниципального округа от 27.05.2020 N 20/166 "Об утверждении перечня услуг, которые являются необходимыми и обязательными для предоставления муниципальных услуг, оказываемых структурными подразделениями администрации Богородского муниципального округа и организациями, участвующим в предоставлении муниципальных услуг, и определения размера платы за их оказание".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Предоставление муниципальной услуги осуществляется бесплатно, государственная пошлина не уплачивается.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или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2.13. Срок и порядок регистрации заявления о предоставлении муниципальной услуги, в том числе в электронной форме.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Заявление, представленное в письменной форме, при личном обращении регистрируется в установленном порядке в день обращения заявителя в течение 1 рабочего дня.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2.14.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2.14.2.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2.14.3. 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35">
        <w:r>
          <w:rPr>
            <w:color w:val="0000FF"/>
          </w:rPr>
          <w:t>приказом</w:t>
        </w:r>
      </w:hyperlink>
      <w:r>
        <w:rPr/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2.14.4. Места для информирования должны быть оборудованы информационными стендами, содержащими следующую информацию: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перечень, формы документов для заполнения, образцы заполнения документов, бланки для заполнения;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основания для отказа в предоставлении муниципальной услуги;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порядок обжалования решений, действий (бездействия) администрации, ее должностных лиц либо муниципальных служащих;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перечень нормативных правовых актов, регулирующих предоставление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2.14.5. Кабинеты (кабинки) приема заявителей должны быть оборудованы информационными табличками с указанием: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номера кабинета (кабинки);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фамилии, имени и отчества специалиста, осуществляющего прием заявителей;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дней и часов приема, времени перерыва на обед.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2.14.6.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2.15. Показатели доступности и качества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2.15.1. Показателями доступности муниципальной услуги являются: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транспортная доступность к местам предоставления муниципальной услуги;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наличие различных каналов получения информации о порядке получения муниципальной услуги и ходе ее предоставления;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2.15.2. Показателями качества муниципальной услуги являются: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соблюдение срока предоставления муниципальной услуги;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2.15.3.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2.15.4. За получением муниципальной услуги заявитель вправе обратиться в многофункциональный центр предоставления государственных и муниципальных услуг.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2.15.5. Получение муниципальной услуги по экстерриториальному принципу либо посредством комплексного запроса невозможно.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2.15.6. Возможность получения информации о ходе предоставления муниципальной услуги указана в </w:t>
      </w:r>
      <w:hyperlink w:anchor="Par61">
        <w:r>
          <w:rPr>
            <w:color w:val="0000FF"/>
          </w:rPr>
          <w:t>пункте 1.3.1</w:t>
        </w:r>
      </w:hyperlink>
      <w:r>
        <w:rPr/>
        <w:t xml:space="preserve"> настоящего административного регламента.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2.16. Особенности предоставления муниципальной услуги в многофункциональном центре.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2.17. Особенности предоставления муниципальной услуги в электронной форме.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Особенности предоставления муниципальной услуги в электронной форме: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получение информации о предоставляемой муниципальной услуге в сети "Интернет", в том числе на официальном сайте, на Едином портале государственных и муниципальных услуг (функций), Портале Кировской области;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сайте, на Едином портале государственных и муниципальных услуг (функций), Портале Кировской области;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представление заявления в электронной форме с использованием сети "Интернет", в том числе Единого портала государственных и муниципальных услуг (функций), Портала Кировской области через "Личный кабинет пользователя";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"Личный кабинет пользователя";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"Личный кабинет пользователя", если это не запрещено федеральным законом.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для физических лиц: простая электронная подпись либо усиленная неквалифицированная подпись;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для юридических лиц: усиленная квалифицированная подпись.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1"/>
        <w:rPr>
          <w:b/>
        </w:rPr>
      </w:pPr>
      <w:r>
        <w:rPr>
          <w:b/>
        </w:rPr>
        <w:t>3. Состав, последовательность и сроки выполнения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административных процедур (действий) в электронной форме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2"/>
        <w:rPr>
          <w:b/>
        </w:rPr>
      </w:pPr>
      <w:r>
        <w:rPr>
          <w:b/>
        </w:rPr>
        <w:t>3.1. Исчерпывающий перечень административных процедур.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Предоставление муниципальной услуги включает в себя следующие административные процедуры: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прием и регистрация заявления и прилагаемых к нему документов;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формирование и направление межведомственных запросов;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рассмотрение документов и принятие решения о согласовании (об отказе в согласовании)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Перечень административных процедур (действий) при предоставлении муниципальной услуги в электронной форме: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прием и регистрация заявления и прилагаемых к нему документов;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формирование и направление межведомственных запросов;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рассмотрение документов и принятие решения о согласовании (об отказе в согласовании)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Перечень процедур (действий), выполняемых многофункциональным центром: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прием и регистрация заявления и представленных документов;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уведомление заявителя о готовности результата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Предоставление услуги в упреждающем (проактивном) режиме не требуется.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3.2. Прием и регистрация заявления и документов на предоставление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Основанием для начала исполнения муниципальной услуги является обращение заявителя в администрацию с письменным заявлением, прилагаемыми к нему документами и предъявление: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документа, удостоверяющего личность заявителя (его представителя);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документа, подтверждающего полномочия представителя заявителя.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Специалист, ответственный за прием и регистрацию документов: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регистрирует заявление и прилагаемые к нему документы в установленном порядке;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оформляет уведомление о приеме документов и направляет (выдает) его заявителю;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направляет заявление с прилагаемыми к нему документами на рассмотрение специалисту, ответственному за предоставление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выполнения административной процедуры является регистрация поступивших документов и выдача (направление) уведомления о приеме документов, необходимых для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не может превышать 1 день.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3.3.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муниципальной услуги, предусмотренных </w:t>
      </w:r>
      <w:hyperlink w:anchor="Par124">
        <w:r>
          <w:rPr>
            <w:color w:val="0000FF"/>
          </w:rPr>
          <w:t>пунктом 2.6.4</w:t>
        </w:r>
      </w:hyperlink>
      <w:r>
        <w:rPr/>
        <w:t xml:space="preserve"> настоящего административного регламента (в случае, если указанные документы не представлены заявителем самостоятельно).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не может превышать 3 дней.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3.4. Принятие решения о согласовании (об отказе в согласовании)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Основанием для начала административной процедуры является получение администрацией документов, указанных в </w:t>
      </w:r>
      <w:hyperlink w:anchor="Par112">
        <w:r>
          <w:rPr>
            <w:color w:val="0000FF"/>
          </w:rPr>
          <w:t>пункте 2.6.1</w:t>
        </w:r>
      </w:hyperlink>
      <w:r>
        <w:rPr/>
        <w:t xml:space="preserve">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Ответственным за выполнение административной процедуры является должностное лицо администрации.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Специалист отдела/уполномоченная комиссия проводит анализ представленных документов на наличие оснований для принятия решения и подготавливает проект </w:t>
      </w:r>
      <w:hyperlink w:anchor="Par436">
        <w:r>
          <w:rPr>
            <w:color w:val="0000FF"/>
          </w:rPr>
          <w:t>решения</w:t>
        </w:r>
      </w:hyperlink>
      <w:r>
        <w:rPr/>
        <w:t xml:space="preserve"> о согласовании проведения переустройства и (или) перепланировки помещения в многоквартирном доме по </w:t>
      </w:r>
      <w:hyperlink r:id="rId36">
        <w:r>
          <w:rPr>
            <w:color w:val="0000FF"/>
          </w:rPr>
          <w:t>форме</w:t>
        </w:r>
      </w:hyperlink>
      <w:r>
        <w:rPr/>
        <w:t>, утвержденной приказом Министерства строительства и жилищно-коммунального хозяйства Российской Федерации от 4 апреля 2024 года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 согласно приложению N 2.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14.11.2025 N 457)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При поступлении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и если соответствующий документ не представлен заявителем по собственной инициативе, администрация после получения указанного ответа уведомляет заявителя о получении такого ответа и предлагает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в течение пятнадцати рабочих дней со дня направления уведомления.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непредставлении заявителем документов, необходимых для предоставления муниципальной услуги, в указанном случае специалист соответствующего отдела подготавливает проект решения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Решение об отказе в согласовании проведения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Решение о согласовании или об отказе в согласовании проведения переустройства и (или) перепланировки помещения в многоквартирном доме подписывается должностным лицом в двух экземплярах.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срока пяти дней со дня представления в администрацию документов.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выполнения административной процедуры будет являться выдача или направление заявителю документа, подтверждающего принятие решения о согласовании или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3.5.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либо Региональный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подачи заявления и документов через Единый портал либо Региональный портал подписывать такие заявление и документы электронной цифровой подписью не требуется.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3.5.1. Описание последовательности действий при приеме и регистрации документов.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не может превышать 1 день.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3.5.2. Описание последовательности административных действий при формировании и направлении межведомственных запросов.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муниципальной услуги, предусмотренных </w:t>
      </w:r>
      <w:hyperlink w:anchor="Par124">
        <w:r>
          <w:rPr>
            <w:color w:val="0000FF"/>
          </w:rPr>
          <w:t>пунктом 2.6.4</w:t>
        </w:r>
      </w:hyperlink>
      <w:r>
        <w:rPr/>
        <w:t xml:space="preserve"> настоящего административного регламента (в случае, если указанные документы не представлены заявителем самостоятельно).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не может превышать 3 дней.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3.5.3. Описание последовательности административных действий при рассмотрении документов и принятии решения о согласовании или об отказе в согласовании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Основанием для начала административной процедуры является получение администрацией документов, указанных в </w:t>
      </w:r>
      <w:hyperlink w:anchor="Par112">
        <w:r>
          <w:rPr>
            <w:color w:val="0000FF"/>
          </w:rPr>
          <w:t>пункте 2.6.1</w:t>
        </w:r>
      </w:hyperlink>
      <w:r>
        <w:rPr/>
        <w:t xml:space="preserve">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Ответственным за выполнение административной процедуры является должностное лицо администрации.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Специалист отдела/уполномоченная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(или) перепланировки помещения в многоквартирном доме по </w:t>
      </w:r>
      <w:hyperlink r:id="rId38">
        <w:r>
          <w:rPr>
            <w:color w:val="0000FF"/>
          </w:rPr>
          <w:t>форме</w:t>
        </w:r>
      </w:hyperlink>
      <w:r>
        <w:rPr/>
        <w:t xml:space="preserve">, утвержденной постановлением Правительства РФ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помещения", либо проект </w:t>
      </w:r>
      <w:hyperlink w:anchor="Par453">
        <w:r>
          <w:rPr>
            <w:color w:val="0000FF"/>
          </w:rPr>
          <w:t>решения</w:t>
        </w:r>
      </w:hyperlink>
      <w:r>
        <w:rPr/>
        <w:t xml:space="preserve"> об отказе в согласовании проведения переустройства и (или) перепланировки помещения в многоквартирном доме (приложение N 3 к настоящему административному регламенту).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При поступлении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и если соответствующий документ не представлен заявителем по собственной инициативе, администрация после получения указанного ответа уведомляет заявителя о получении такого ответа и предлагает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w:anchor="Par112">
        <w:r>
          <w:rPr>
            <w:color w:val="0000FF"/>
          </w:rPr>
          <w:t>пунктом 2.6.1</w:t>
        </w:r>
      </w:hyperlink>
      <w:r>
        <w:rPr/>
        <w:t xml:space="preserve"> настоящего административного регламента, в течение пятнадцати рабочих дней со дня направления уведомления.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непредставлении заявителем документов, необходимых для предоставления муниципальной услуги, в указанном случае специалист соответствующего отдела подготавливает проект решения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Решение об отказе в согласовании проведения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Решение о согласовании или об отказе в согласовании проведения переустройства и (или) перепланировки помещения в многоквартирном доме подписывается должностным лицом в двух экземплярах.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срока пяти дней со дня представления в администрацию документов.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выполнения административной процедуры будет являться выдача или направление заявителю документа, подтверждающего принятие решения о согласовании или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3.6.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3.6.1. Описание последовательности действий при приеме и регистрации документов.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 и документы, необходимые для предоставления муниципальной услуги, подаются в многофункциональный центр только на бумажном носителе.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документа, удостоверяющего личность заявителя (его представителя);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документа, подтверждающего полномочия представителя заявителя.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Специалист, ответственный за прием и регистрацию документов: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регистрирует в установленном порядке поступившие документы;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оформляет уведомление о приеме документов и передает его заявителю;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направляет заявление и комплект документов в администрацию.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не может превышать 1 день.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3.6.2.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3.6.3.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документ, удостоверяющий личность заявителя либо его представителя;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документ, подтверждающий полномочия представителя заявителя.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Эксперт многофункционального центра выдает заявителю (уполномоченному либо доверенному лицу на получение документов) решение о согласовании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Результатом административной процедуры является получение заявителем решения о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</w:t>
      </w:r>
      <w:hyperlink w:anchor="Par107">
        <w:r>
          <w:rPr>
            <w:color w:val="0000FF"/>
          </w:rPr>
          <w:t>п. 2.4</w:t>
        </w:r>
      </w:hyperlink>
      <w:r>
        <w:rPr/>
        <w:t xml:space="preserve"> настоящего административного регламента.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3.6.4. Особенности выполнения административных процедур (действий) в многофункциональном центре.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подачи запроса на предоставление муниципальной услуги через многофункциональный центр: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заявление и комплект прилагающихся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началом срока предоставления муниципальной услуги является день получения администрацией заявления.</w:t>
      </w:r>
    </w:p>
    <w:p>
      <w:pPr>
        <w:pStyle w:val="ConsPlusNormal"/>
        <w:numPr>
          <w:ilvl w:val="0"/>
          <w:numId w:val="0"/>
        </w:numPr>
        <w:bidi w:val="0"/>
        <w:spacing w:before="160" w:after="0"/>
        <w:ind w:left="0" w:firstLine="540"/>
        <w:jc w:val="both"/>
        <w:outlineLvl w:val="2"/>
        <w:rPr>
          <w:b/>
        </w:rPr>
      </w:pPr>
      <w:r>
        <w:rPr>
          <w:b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В случае необходимости внесения изменений в решение о согласовании проведения переустройства и (или) перепланировки помещения в многоквартирном доме в связи с допущенными опечатками и (или) ошибками в тексте соответствующего решения заявитель направляет </w:t>
      </w:r>
      <w:hyperlink w:anchor="Par484">
        <w:r>
          <w:rPr>
            <w:color w:val="0000FF"/>
          </w:rPr>
          <w:t>заявление</w:t>
        </w:r>
      </w:hyperlink>
      <w:r>
        <w:rPr/>
        <w:t xml:space="preserve"> (приложение N 4 к настоящему административному регламенту).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Изменения вносятся муниципальным правовым актом органа местного самоуправления &lt;1&gt; без внесения изменений в ранее выданное решение о согласовании проведения переустройства и (или) перепланировки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&lt;1&gt; Вид муниципального правового акта определяется органом местного самоуправления самостоятельно.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внесения изменений в решение о согласовании переустройства и (или) перепланировки помещения в многоквартирном доме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Богородского муниципального округа о внесении изменений в соответствующее решение.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Срок внесения изменений в уведомление составляет 7 рабочих дней.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1"/>
        <w:rPr>
          <w:b/>
        </w:rPr>
      </w:pPr>
      <w:r>
        <w:rPr>
          <w:b/>
        </w:rPr>
        <w:t>4. Формы контроля за исполнением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административного регламента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Исключен. - </w:t>
      </w:r>
      <w:hyperlink r:id="rId39">
        <w:r>
          <w:rPr>
            <w:color w:val="0000FF"/>
          </w:rPr>
          <w:t>Постановление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10.04.2025 N 173.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1"/>
        <w:rPr>
          <w:b/>
        </w:rPr>
      </w:pPr>
      <w:r>
        <w:rPr>
          <w:b/>
        </w:rPr>
        <w:t>5. Досудебный (внесудебный) порядок обжалования решений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и действий (бездействия) органа, предоставляющего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муниципальную услугу, должностного лица органа,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предоставляющего муниципальную услугу, многофункционального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центра, организаций, указанных в части 1.1 статьи 16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Федерального закона N 210-ФЗ, а также их должностных лиц,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муниципальных служащих, работников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Исключен. - </w:t>
      </w:r>
      <w:hyperlink r:id="rId40">
        <w:r>
          <w:rPr>
            <w:color w:val="0000FF"/>
          </w:rPr>
          <w:t>Постановление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10.04.2025 N 173.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r>
        <w:rPr/>
        <w:t>Приложение N 1</w:t>
      </w:r>
    </w:p>
    <w:p>
      <w:pPr>
        <w:pStyle w:val="ConsPlusNormal"/>
        <w:bidi w:val="0"/>
        <w:ind w:left="0" w:hanging="0"/>
        <w:jc w:val="right"/>
        <w:rPr/>
      </w:pPr>
      <w:r>
        <w:rPr/>
        <w:t>к административному регламенту</w:t>
      </w:r>
    </w:p>
    <w:p>
      <w:pPr>
        <w:pStyle w:val="ConsPlusNormal"/>
        <w:bidi w:val="0"/>
        <w:ind w:left="0" w:hanging="0"/>
        <w:jc w:val="right"/>
        <w:rPr/>
      </w:pPr>
      <w:r>
        <w:rPr/>
        <w:t>предоставления муниципальной услуги</w:t>
      </w:r>
    </w:p>
    <w:p>
      <w:pPr>
        <w:pStyle w:val="ConsPlusNormal"/>
        <w:bidi w:val="0"/>
        <w:ind w:left="0" w:hanging="0"/>
        <w:jc w:val="right"/>
        <w:rPr/>
      </w:pPr>
      <w:r>
        <w:rPr/>
        <w:t>"Согласование проведения переустройства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и (или) перепланировки помещения</w:t>
      </w:r>
    </w:p>
    <w:p>
      <w:pPr>
        <w:pStyle w:val="ConsPlusNormal"/>
        <w:bidi w:val="0"/>
        <w:ind w:left="0" w:hanging="0"/>
        <w:jc w:val="right"/>
        <w:rPr/>
      </w:pPr>
      <w:r>
        <w:rPr/>
        <w:t>в многоквартирном доме"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Утверждена</w:t>
      </w:r>
    </w:p>
    <w:p>
      <w:pPr>
        <w:pStyle w:val="ConsPlusNormal"/>
        <w:bidi w:val="0"/>
        <w:ind w:left="0" w:hanging="0"/>
        <w:jc w:val="right"/>
        <w:rPr/>
      </w:pPr>
      <w:r>
        <w:rPr/>
        <w:t>приказом</w:t>
      </w:r>
    </w:p>
    <w:p>
      <w:pPr>
        <w:pStyle w:val="ConsPlusNormal"/>
        <w:bidi w:val="0"/>
        <w:ind w:left="0" w:hanging="0"/>
        <w:jc w:val="right"/>
        <w:rPr/>
      </w:pPr>
      <w:r>
        <w:rPr/>
        <w:t>Министерства строительства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и жилищно-коммунального хозяйства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hanging="0"/>
        <w:jc w:val="right"/>
        <w:rPr/>
      </w:pPr>
      <w:r>
        <w:rPr/>
        <w:t>от 4 апреля 2024 года N 240/пр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>Богородский муниципальный округ Кировской области от 14.11.2025 N 457)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4"/>
        <w:gridCol w:w="370"/>
        <w:gridCol w:w="553"/>
        <w:gridCol w:w="739"/>
        <w:gridCol w:w="449"/>
        <w:gridCol w:w="476"/>
        <w:gridCol w:w="883"/>
        <w:gridCol w:w="1134"/>
        <w:gridCol w:w="647"/>
        <w:gridCol w:w="369"/>
        <w:gridCol w:w="733"/>
        <w:gridCol w:w="2163"/>
      </w:tblGrid>
      <w:tr>
        <w:trPr/>
        <w:tc>
          <w:tcPr>
            <w:tcW w:w="5158" w:type="dxa"/>
            <w:gridSpan w:val="8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(Бланк органа, осуществляющего согласование)</w:t>
            </w:r>
          </w:p>
        </w:tc>
        <w:tc>
          <w:tcPr>
            <w:tcW w:w="3912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right"/>
              <w:rPr/>
            </w:pPr>
            <w:r>
              <w:rPr/>
              <w:t>ФОРМА</w:t>
            </w:r>
          </w:p>
        </w:tc>
      </w:tr>
      <w:tr>
        <w:trPr/>
        <w:tc>
          <w:tcPr>
            <w:tcW w:w="5158" w:type="dxa"/>
            <w:gridSpan w:val="8"/>
            <w:vMerge w:val="restart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912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158" w:type="dxa"/>
            <w:gridSpan w:val="8"/>
            <w:vMerge w:val="continue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158" w:type="dxa"/>
            <w:gridSpan w:val="8"/>
            <w:vMerge w:val="continue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(наименование органа местного самоуправления по месту нахождения переустраиваемого и (или) перепланируемого помещения в многоквартирном доме)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bookmarkStart w:id="10" w:name="Par348"/>
            <w:bookmarkEnd w:id="10"/>
            <w:r>
              <w:rPr/>
              <w:t>ЗАЯВЛЕНИЕ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о переустройстве и (или) перепланировке помещения в многоквартирном доме</w:t>
            </w:r>
          </w:p>
        </w:tc>
      </w:tr>
      <w:tr>
        <w:trPr/>
        <w:tc>
          <w:tcPr>
            <w:tcW w:w="924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от</w:t>
            </w:r>
          </w:p>
        </w:tc>
        <w:tc>
          <w:tcPr>
            <w:tcW w:w="8146" w:type="dxa"/>
            <w:gridSpan w:val="10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</w:tc>
      </w:tr>
      <w:tr>
        <w:trPr/>
        <w:tc>
          <w:tcPr>
            <w:tcW w:w="4024" w:type="dxa"/>
            <w:gridSpan w:val="7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Прошу согласовать проведение</w:t>
            </w:r>
          </w:p>
        </w:tc>
        <w:tc>
          <w:tcPr>
            <w:tcW w:w="5046" w:type="dxa"/>
            <w:gridSpan w:val="5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(переустройство, перепланировка или переустройство и перепланировка)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помещения в многоквартирном доме по адресу:</w:t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</w:tc>
      </w:tr>
      <w:tr>
        <w:trPr/>
        <w:tc>
          <w:tcPr>
            <w:tcW w:w="4024" w:type="dxa"/>
            <w:gridSpan w:val="7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согласно представленному проекту</w:t>
            </w:r>
          </w:p>
        </w:tc>
        <w:tc>
          <w:tcPr>
            <w:tcW w:w="5046" w:type="dxa"/>
            <w:gridSpan w:val="5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024" w:type="dxa"/>
            <w:gridSpan w:val="7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(переустройство, перепланировка или переустройство и перепланировка)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помещения в многоквартирном доме.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К заявлению о переустройстве и (или) перепланировке помещения в многоквартирном доме прилагаются следующие документы: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1)</w:t>
            </w:r>
          </w:p>
        </w:tc>
        <w:tc>
          <w:tcPr>
            <w:tcW w:w="8516" w:type="dxa"/>
            <w:gridSpan w:val="11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90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 _____ листах;</w:t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(вид, номер и дата правоустанавливающих документов на переустраиваемое и (или) перепланируемое помещение в многоквартирном доме (если право на переустраиваемое и (или) перепланируемое помещение в многоквартирном</w:t>
            </w:r>
          </w:p>
        </w:tc>
      </w:tr>
      <w:tr>
        <w:trPr/>
        <w:tc>
          <w:tcPr>
            <w:tcW w:w="9070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доме зарегистрировано в Едином государственном реестре недвижимости, то документ представляется по инициативе заявителя))</w:t>
            </w:r>
          </w:p>
        </w:tc>
      </w:tr>
      <w:tr>
        <w:trPr/>
        <w:tc>
          <w:tcPr>
            <w:tcW w:w="1477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2) проект</w:t>
            </w:r>
          </w:p>
        </w:tc>
        <w:tc>
          <w:tcPr>
            <w:tcW w:w="7593" w:type="dxa"/>
            <w:gridSpan w:val="9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907" w:type="dxa"/>
            <w:gridSpan w:val="11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 ______ листах;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3) протокол общего собрания собственников помещений в многоквартирном доме</w:t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90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 ______ листах;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 xml:space="preserve"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</w:t>
            </w:r>
            <w:hyperlink r:id="rId42">
              <w:r>
                <w:rPr>
                  <w:color w:val="0000FF"/>
                </w:rPr>
                <w:t>частью 2 статьи 40</w:t>
              </w:r>
            </w:hyperlink>
            <w:r>
              <w:rPr/>
              <w:t xml:space="preserve"> Жилищного кодекса Российской Федерации)</w:t>
            </w:r>
          </w:p>
        </w:tc>
      </w:tr>
      <w:tr>
        <w:trPr/>
        <w:tc>
          <w:tcPr>
            <w:tcW w:w="3141" w:type="dxa"/>
            <w:gridSpan w:val="6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4) технический паспорт</w:t>
            </w:r>
          </w:p>
        </w:tc>
        <w:tc>
          <w:tcPr>
            <w:tcW w:w="5929" w:type="dxa"/>
            <w:gridSpan w:val="6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907" w:type="dxa"/>
            <w:gridSpan w:val="11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 ______ листах;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(номер и дата выдачи технического паспорта переустраиваемого и (или) перепланируемого помещения в многоквартирном доме) (документ представляется по инициативе заявителя)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5) согласие всех членов семьи нанимателя, занимающих жилое помещение по договору социального найма, на ____ листах;</w:t>
            </w:r>
          </w:p>
        </w:tc>
      </w:tr>
      <w:tr>
        <w:trPr/>
        <w:tc>
          <w:tcPr>
            <w:tcW w:w="9070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перепланируемого жилого помещения по договору социального найма)</w:t>
            </w:r>
          </w:p>
        </w:tc>
      </w:tr>
      <w:tr>
        <w:trPr/>
        <w:tc>
          <w:tcPr>
            <w:tcW w:w="2216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6) заключение</w:t>
            </w:r>
          </w:p>
        </w:tc>
        <w:tc>
          <w:tcPr>
            <w:tcW w:w="6854" w:type="dxa"/>
            <w:gridSpan w:val="8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907" w:type="dxa"/>
            <w:gridSpan w:val="11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 ______ листах;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      </w:r>
          </w:p>
        </w:tc>
      </w:tr>
      <w:tr>
        <w:trPr/>
        <w:tc>
          <w:tcPr>
            <w:tcW w:w="924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7)</w:t>
            </w:r>
          </w:p>
        </w:tc>
        <w:tc>
          <w:tcPr>
            <w:tcW w:w="8146" w:type="dxa"/>
            <w:gridSpan w:val="10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907" w:type="dxa"/>
            <w:gridSpan w:val="11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на ______ листах.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(вид, номер и дата документа, подтверждающего полномочия заявителя)</w:t>
            </w:r>
          </w:p>
        </w:tc>
      </w:tr>
      <w:tr>
        <w:trPr/>
        <w:tc>
          <w:tcPr>
            <w:tcW w:w="9070" w:type="dxa"/>
            <w:gridSpan w:val="1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65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"___" ________ 20___ г.</w:t>
            </w:r>
          </w:p>
        </w:tc>
        <w:tc>
          <w:tcPr>
            <w:tcW w:w="3140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69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96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65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(подпись заявителя или уполномоченного им лица)</w:t>
            </w:r>
          </w:p>
        </w:tc>
        <w:tc>
          <w:tcPr>
            <w:tcW w:w="369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(фамилия, имя, отчество (при наличии))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r>
        <w:rPr/>
        <w:t>Приложение N 2</w:t>
      </w:r>
    </w:p>
    <w:p>
      <w:pPr>
        <w:pStyle w:val="ConsPlusNormal"/>
        <w:bidi w:val="0"/>
        <w:ind w:left="0" w:hanging="0"/>
        <w:jc w:val="right"/>
        <w:rPr/>
      </w:pPr>
      <w:r>
        <w:rPr/>
        <w:t>к административному регламенту</w:t>
      </w:r>
    </w:p>
    <w:p>
      <w:pPr>
        <w:pStyle w:val="ConsPlusNormal"/>
        <w:bidi w:val="0"/>
        <w:ind w:left="0" w:hanging="0"/>
        <w:jc w:val="right"/>
        <w:rPr/>
      </w:pPr>
      <w:r>
        <w:rPr/>
        <w:t>предоставления муниципальной услуги</w:t>
      </w:r>
    </w:p>
    <w:p>
      <w:pPr>
        <w:pStyle w:val="ConsPlusNormal"/>
        <w:bidi w:val="0"/>
        <w:ind w:left="0" w:hanging="0"/>
        <w:jc w:val="right"/>
        <w:rPr/>
      </w:pPr>
      <w:r>
        <w:rPr/>
        <w:t>"Согласование проведения переустройства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и (или) перепланировки помещения</w:t>
      </w:r>
    </w:p>
    <w:p>
      <w:pPr>
        <w:pStyle w:val="ConsPlusNormal"/>
        <w:bidi w:val="0"/>
        <w:ind w:left="0" w:hanging="0"/>
        <w:jc w:val="right"/>
        <w:rPr/>
      </w:pPr>
      <w:r>
        <w:rPr/>
        <w:t>в многоквартирном доме"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Утверждена</w:t>
      </w:r>
    </w:p>
    <w:p>
      <w:pPr>
        <w:pStyle w:val="ConsPlusNormal"/>
        <w:bidi w:val="0"/>
        <w:ind w:left="0" w:hanging="0"/>
        <w:jc w:val="right"/>
        <w:rPr/>
      </w:pPr>
      <w:r>
        <w:rPr/>
        <w:t>приказом</w:t>
      </w:r>
    </w:p>
    <w:p>
      <w:pPr>
        <w:pStyle w:val="ConsPlusNormal"/>
        <w:bidi w:val="0"/>
        <w:ind w:left="0" w:hanging="0"/>
        <w:jc w:val="right"/>
        <w:rPr/>
      </w:pPr>
      <w:r>
        <w:rPr/>
        <w:t>Министерства строительства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и жилищно-коммунального хозяйства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hanging="0"/>
        <w:jc w:val="right"/>
        <w:rPr/>
      </w:pPr>
      <w:r>
        <w:rPr/>
        <w:t>от 4 апреля 2024 года N 240/пр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>Богородский муниципальный округ Кировской области от 14.11.2025 N 457)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8"/>
        <w:gridCol w:w="3912"/>
      </w:tblGrid>
      <w:tr>
        <w:trPr/>
        <w:tc>
          <w:tcPr>
            <w:tcW w:w="5158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  <w:t>(Бланк органа, осуществляющего согласование)</w:t>
            </w:r>
          </w:p>
        </w:tc>
        <w:tc>
          <w:tcPr>
            <w:tcW w:w="3912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right"/>
              <w:rPr/>
            </w:pPr>
            <w:r>
              <w:rPr/>
              <w:t>ФОРМА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bookmarkStart w:id="11" w:name="Par436"/>
            <w:bookmarkEnd w:id="11"/>
            <w:r>
              <w:rPr/>
              <w:t>РЕШЕНИЕ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о согласовании или об отказе в согласовании переустройства и (или)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перепланировки помещения в многоквартирном доме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ind w:left="0" w:hanging="0"/>
              <w:jc w:val="both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ind w:left="0" w:hanging="0"/>
              <w:jc w:val="both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>
                <w:color w:val="392C69"/>
              </w:rPr>
              <w:t xml:space="preserve">Текст </w:t>
            </w:r>
            <w:hyperlink r:id="rId44">
              <w:r>
                <w:rPr>
                  <w:color w:val="0000FF"/>
                </w:rPr>
                <w:t>формы</w:t>
              </w:r>
            </w:hyperlink>
            <w:r>
              <w:rPr>
                <w:color w:val="392C69"/>
              </w:rPr>
              <w:t xml:space="preserve"> решения, утвержденного приказом Министерства строительства и жилищно-коммунального хозяйства Российской Федерации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включен в ИБ КонсультантПлюс:ВерсияПроф.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r>
        <w:rPr/>
        <w:t>Приложение N 3</w:t>
      </w:r>
    </w:p>
    <w:p>
      <w:pPr>
        <w:pStyle w:val="ConsPlusNormal"/>
        <w:bidi w:val="0"/>
        <w:ind w:left="0" w:hanging="0"/>
        <w:jc w:val="right"/>
        <w:rPr/>
      </w:pPr>
      <w:r>
        <w:rPr/>
        <w:t>к административному регламенту</w:t>
      </w:r>
    </w:p>
    <w:p>
      <w:pPr>
        <w:pStyle w:val="ConsPlusNormal"/>
        <w:bidi w:val="0"/>
        <w:ind w:left="0" w:hanging="0"/>
        <w:jc w:val="right"/>
        <w:rPr/>
      </w:pPr>
      <w:r>
        <w:rPr/>
        <w:t>предоставления муниципальной услуги</w:t>
      </w:r>
    </w:p>
    <w:p>
      <w:pPr>
        <w:pStyle w:val="ConsPlusNormal"/>
        <w:bidi w:val="0"/>
        <w:ind w:left="0" w:hanging="0"/>
        <w:jc w:val="right"/>
        <w:rPr/>
      </w:pPr>
      <w:r>
        <w:rPr/>
        <w:t>"Согласование проведения переустройства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и (или) перепланировки помещения</w:t>
      </w:r>
    </w:p>
    <w:p>
      <w:pPr>
        <w:pStyle w:val="ConsPlusNormal"/>
        <w:bidi w:val="0"/>
        <w:ind w:left="0" w:hanging="0"/>
        <w:jc w:val="right"/>
        <w:rPr/>
      </w:pPr>
      <w:r>
        <w:rPr/>
        <w:t>в многоквартирном доме"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/>
      </w:pPr>
      <w:bookmarkStart w:id="12" w:name="Par453"/>
      <w:bookmarkEnd w:id="12"/>
      <w:r>
        <w:rPr/>
        <w:t>Форма документа, подтверждающего принятие решения</w:t>
      </w:r>
    </w:p>
    <w:p>
      <w:pPr>
        <w:pStyle w:val="ConsPlusNormal"/>
        <w:bidi w:val="0"/>
        <w:ind w:left="0" w:hanging="0"/>
        <w:jc w:val="center"/>
        <w:rPr/>
      </w:pPr>
      <w:r>
        <w:rPr/>
        <w:t>об отказе в согласовании переустройства</w:t>
      </w:r>
    </w:p>
    <w:p>
      <w:pPr>
        <w:pStyle w:val="ConsPlusNormal"/>
        <w:bidi w:val="0"/>
        <w:ind w:left="0" w:hanging="0"/>
        <w:jc w:val="center"/>
        <w:rPr/>
      </w:pPr>
      <w:r>
        <w:rPr/>
        <w:t>и (или) перепланировки жилого помещения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Утратила силу. - </w:t>
      </w:r>
      <w:hyperlink r:id="rId45">
        <w:r>
          <w:rPr>
            <w:color w:val="0000FF"/>
          </w:rPr>
          <w:t>Постановление</w:t>
        </w:r>
      </w:hyperlink>
      <w:r>
        <w:rPr/>
        <w:t xml:space="preserve"> администрации муниципального образования Богородский муниципальный округ Кировской области от 14.11.2025 N 457.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r>
        <w:rPr/>
        <w:t>Приложение N 4</w:t>
      </w:r>
    </w:p>
    <w:p>
      <w:pPr>
        <w:pStyle w:val="ConsPlusNormal"/>
        <w:bidi w:val="0"/>
        <w:ind w:left="0" w:hanging="0"/>
        <w:jc w:val="right"/>
        <w:rPr/>
      </w:pPr>
      <w:r>
        <w:rPr/>
        <w:t>к административному регламенту</w:t>
      </w:r>
    </w:p>
    <w:p>
      <w:pPr>
        <w:pStyle w:val="ConsPlusNormal"/>
        <w:bidi w:val="0"/>
        <w:ind w:left="0" w:hanging="0"/>
        <w:jc w:val="right"/>
        <w:rPr/>
      </w:pPr>
      <w:r>
        <w:rPr/>
        <w:t>предоставления муниципальной услуги</w:t>
      </w:r>
    </w:p>
    <w:p>
      <w:pPr>
        <w:pStyle w:val="ConsPlusNormal"/>
        <w:bidi w:val="0"/>
        <w:ind w:left="0" w:hanging="0"/>
        <w:jc w:val="right"/>
        <w:rPr/>
      </w:pPr>
      <w:r>
        <w:rPr/>
        <w:t>"Согласование проведения переустройства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и (или) перепланировки помещения</w:t>
      </w:r>
    </w:p>
    <w:p>
      <w:pPr>
        <w:pStyle w:val="ConsPlusNormal"/>
        <w:bidi w:val="0"/>
        <w:ind w:left="0" w:hanging="0"/>
        <w:jc w:val="right"/>
        <w:rPr/>
      </w:pPr>
      <w:r>
        <w:rPr/>
        <w:t>в многоквартирном доме"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0"/>
        <w:gridCol w:w="2891"/>
        <w:gridCol w:w="2779"/>
        <w:gridCol w:w="1360"/>
      </w:tblGrid>
      <w:tr>
        <w:trPr/>
        <w:tc>
          <w:tcPr>
            <w:tcW w:w="4931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В администрацию муниципального образования 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(наименование муниципального образования)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от 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(Ф.И.О. заявителя; наименование организации, Ф.И.О., должность руководителя, ИНН)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Почтовый индекс, адрес: 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Телефон: ________________________</w:t>
            </w:r>
          </w:p>
        </w:tc>
      </w:tr>
      <w:tr>
        <w:trPr/>
        <w:tc>
          <w:tcPr>
            <w:tcW w:w="9070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bookmarkStart w:id="13" w:name="Par484"/>
            <w:bookmarkEnd w:id="13"/>
            <w:r>
              <w:rPr/>
              <w:t>ЗАЯВЛЕНИЕ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firstLine="283"/>
              <w:jc w:val="both"/>
              <w:rPr/>
            </w:pPr>
            <w:r>
              <w:rPr/>
              <w:t>Прошу внести изменение в решение о согласовании проведения переустройства и (или) перепланировки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(реквизиты уведомления о соответствии либо уведомления о несоответствии)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в связи с допущенными опечатками и (или) ошибками в тексте решения: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(указываются допущенные опечатки и (или) ошибки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и предлагаемая новая редакция текста изменений)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Дата</w:t>
            </w:r>
          </w:p>
        </w:tc>
        <w:tc>
          <w:tcPr>
            <w:tcW w:w="2891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9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Подпись заявителя</w:t>
            </w:r>
          </w:p>
        </w:tc>
        <w:tc>
          <w:tcPr>
            <w:tcW w:w="1360" w:type="dxa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0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Приложение: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1. 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both"/>
              <w:rPr/>
            </w:pPr>
            <w:r>
              <w:rPr/>
              <w:t>2. 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/>
              <w:t>(Документы, которые заявитель прикладывает к заявлению самостоятельно)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RLAW240&amp;n=240382&amp;dst=100005" TargetMode="External"/><Relationship Id="rId4" Type="http://schemas.openxmlformats.org/officeDocument/2006/relationships/hyperlink" Target="https://login.consultant.ru/link/?req=doc&amp;base=RLAW240&amp;n=246129&amp;dst=100005" TargetMode="External"/><Relationship Id="rId5" Type="http://schemas.openxmlformats.org/officeDocument/2006/relationships/hyperlink" Target="https://login.consultant.ru/link/?req=doc&amp;base=RLAW240&amp;n=258907&amp;dst=100005" TargetMode="External"/><Relationship Id="rId6" Type="http://schemas.openxmlformats.org/officeDocument/2006/relationships/hyperlink" Target="https://login.consultant.ru/link/?req=doc&amp;base=RLAW240&amp;n=261318&amp;dst=100005" TargetMode="External"/><Relationship Id="rId7" Type="http://schemas.openxmlformats.org/officeDocument/2006/relationships/hyperlink" Target="https://login.consultant.ru/link/?req=doc&amp;base=LAW&amp;n=511791&amp;dst=100172" TargetMode="External"/><Relationship Id="rId8" Type="http://schemas.openxmlformats.org/officeDocument/2006/relationships/hyperlink" Target="https://login.consultant.ru/link/?req=doc&amp;base=LAW&amp;n=124507" TargetMode="External"/><Relationship Id="rId9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RLAW240&amp;n=238774" TargetMode="External"/><Relationship Id="rId11" Type="http://schemas.openxmlformats.org/officeDocument/2006/relationships/hyperlink" Target="https://munbog.gosuslugi.ru/" TargetMode="External"/><Relationship Id="rId12" Type="http://schemas.openxmlformats.org/officeDocument/2006/relationships/hyperlink" Target="https://login.consultant.ru/link/?req=doc&amp;base=RLAW240&amp;n=240382&amp;dst=100005" TargetMode="External"/><Relationship Id="rId13" Type="http://schemas.openxmlformats.org/officeDocument/2006/relationships/hyperlink" Target="https://login.consultant.ru/link/?req=doc&amp;base=RLAW240&amp;n=246129&amp;dst=100005" TargetMode="External"/><Relationship Id="rId14" Type="http://schemas.openxmlformats.org/officeDocument/2006/relationships/hyperlink" Target="https://login.consultant.ru/link/?req=doc&amp;base=RLAW240&amp;n=258907&amp;dst=100005" TargetMode="External"/><Relationship Id="rId15" Type="http://schemas.openxmlformats.org/officeDocument/2006/relationships/hyperlink" Target="https://login.consultant.ru/link/?req=doc&amp;base=RLAW240&amp;n=261318&amp;dst=100005" TargetMode="External"/><Relationship Id="rId16" Type="http://schemas.openxmlformats.org/officeDocument/2006/relationships/hyperlink" Target="https://login.consultant.ru/link/?req=doc&amp;base=LAW&amp;n=523235" TargetMode="External"/><Relationship Id="rId17" Type="http://schemas.openxmlformats.org/officeDocument/2006/relationships/hyperlink" Target="https://login.consultant.ru/link/?req=doc&amp;base=LAW&amp;n=523235&amp;dst=309" TargetMode="External"/><Relationship Id="rId18" Type="http://schemas.openxmlformats.org/officeDocument/2006/relationships/hyperlink" Target="https://login.consultant.ru/link/?req=doc&amp;base=LAW&amp;n=523235&amp;dst=100012" TargetMode="External"/><Relationship Id="rId19" Type="http://schemas.openxmlformats.org/officeDocument/2006/relationships/hyperlink" Target="https://login.consultant.ru/link/?req=doc&amp;base=LAW&amp;n=523235&amp;dst=244" TargetMode="External"/><Relationship Id="rId20" Type="http://schemas.openxmlformats.org/officeDocument/2006/relationships/hyperlink" Target="https://munbog.gosuslugi.ru/" TargetMode="External"/><Relationship Id="rId21" Type="http://schemas.openxmlformats.org/officeDocument/2006/relationships/hyperlink" Target="https://login.consultant.ru/link/?req=doc&amp;base=RLAW240&amp;n=240382&amp;dst=100005" TargetMode="External"/><Relationship Id="rId22" Type="http://schemas.openxmlformats.org/officeDocument/2006/relationships/hyperlink" Target="https://login.consultant.ru/link/?req=doc&amp;base=RLAW240&amp;n=240382&amp;dst=100007" TargetMode="External"/><Relationship Id="rId23" Type="http://schemas.openxmlformats.org/officeDocument/2006/relationships/hyperlink" Target="https://login.consultant.ru/link/?req=doc&amp;base=RLAW240&amp;n=240382&amp;dst=100008" TargetMode="External"/><Relationship Id="rId24" Type="http://schemas.openxmlformats.org/officeDocument/2006/relationships/hyperlink" Target="https://login.consultant.ru/link/?req=doc&amp;base=LAW&amp;n=476589&amp;dst=100014" TargetMode="External"/><Relationship Id="rId25" Type="http://schemas.openxmlformats.org/officeDocument/2006/relationships/hyperlink" Target="https://login.consultant.ru/link/?req=doc&amp;base=RLAW240&amp;n=258907&amp;dst=100006" TargetMode="External"/><Relationship Id="rId26" Type="http://schemas.openxmlformats.org/officeDocument/2006/relationships/hyperlink" Target="https://login.consultant.ru/link/?req=doc&amp;base=LAW&amp;n=523235&amp;dst=100010" TargetMode="External"/><Relationship Id="rId27" Type="http://schemas.openxmlformats.org/officeDocument/2006/relationships/hyperlink" Target="https://login.consultant.ru/link/?req=doc&amp;base=LAW&amp;n=523235&amp;dst=43" TargetMode="External"/><Relationship Id="rId28" Type="http://schemas.openxmlformats.org/officeDocument/2006/relationships/hyperlink" Target="https://login.consultant.ru/link/?req=doc&amp;base=LAW&amp;n=523235&amp;dst=339" TargetMode="External"/><Relationship Id="rId29" Type="http://schemas.openxmlformats.org/officeDocument/2006/relationships/hyperlink" Target="https://login.consultant.ru/link/?req=doc&amp;base=LAW&amp;n=523235&amp;dst=359" TargetMode="External"/><Relationship Id="rId30" Type="http://schemas.openxmlformats.org/officeDocument/2006/relationships/hyperlink" Target="https://login.consultant.ru/link/?req=doc&amp;base=LAW&amp;n=523235&amp;dst=100352" TargetMode="External"/><Relationship Id="rId31" Type="http://schemas.openxmlformats.org/officeDocument/2006/relationships/hyperlink" Target="https://login.consultant.ru/link/?req=doc&amp;base=LAW&amp;n=523235&amp;dst=100352" TargetMode="External"/><Relationship Id="rId32" Type="http://schemas.openxmlformats.org/officeDocument/2006/relationships/hyperlink" Target="https://login.consultant.ru/link/?req=doc&amp;base=RLAW240&amp;n=261318&amp;dst=100006" TargetMode="External"/><Relationship Id="rId33" Type="http://schemas.openxmlformats.org/officeDocument/2006/relationships/hyperlink" Target="https://login.consultant.ru/link/?req=doc&amp;base=LAW&amp;n=511791&amp;dst=836" TargetMode="External"/><Relationship Id="rId34" Type="http://schemas.openxmlformats.org/officeDocument/2006/relationships/hyperlink" Target="https://login.consultant.ru/link/?req=doc&amp;base=RLAW240&amp;n=160736" TargetMode="External"/><Relationship Id="rId35" Type="http://schemas.openxmlformats.org/officeDocument/2006/relationships/hyperlink" Target="https://login.consultant.ru/link/?req=doc&amp;base=LAW&amp;n=440938" TargetMode="External"/><Relationship Id="rId36" Type="http://schemas.openxmlformats.org/officeDocument/2006/relationships/hyperlink" Target="https://login.consultant.ru/link/?req=doc&amp;base=LAW&amp;n=476589&amp;dst=100031" TargetMode="External"/><Relationship Id="rId37" Type="http://schemas.openxmlformats.org/officeDocument/2006/relationships/hyperlink" Target="https://login.consultant.ru/link/?req=doc&amp;base=RLAW240&amp;n=258907&amp;dst=100007" TargetMode="External"/><Relationship Id="rId38" Type="http://schemas.openxmlformats.org/officeDocument/2006/relationships/hyperlink" Target="https://login.consultant.ru/link/?req=doc&amp;base=LAW&amp;n=55777&amp;dst=100025" TargetMode="External"/><Relationship Id="rId39" Type="http://schemas.openxmlformats.org/officeDocument/2006/relationships/hyperlink" Target="https://login.consultant.ru/link/?req=doc&amp;base=RLAW240&amp;n=246129&amp;dst=100006" TargetMode="External"/><Relationship Id="rId40" Type="http://schemas.openxmlformats.org/officeDocument/2006/relationships/hyperlink" Target="https://login.consultant.ru/link/?req=doc&amp;base=RLAW240&amp;n=246129&amp;dst=100006" TargetMode="External"/><Relationship Id="rId41" Type="http://schemas.openxmlformats.org/officeDocument/2006/relationships/hyperlink" Target="https://login.consultant.ru/link/?req=doc&amp;base=RLAW240&amp;n=258907&amp;dst=100008" TargetMode="External"/><Relationship Id="rId42" Type="http://schemas.openxmlformats.org/officeDocument/2006/relationships/hyperlink" Target="https://login.consultant.ru/link/?req=doc&amp;base=LAW&amp;n=511791&amp;dst=100290" TargetMode="External"/><Relationship Id="rId43" Type="http://schemas.openxmlformats.org/officeDocument/2006/relationships/hyperlink" Target="https://login.consultant.ru/link/?req=doc&amp;base=RLAW240&amp;n=258907&amp;dst=100059" TargetMode="External"/><Relationship Id="rId44" Type="http://schemas.openxmlformats.org/officeDocument/2006/relationships/hyperlink" Target="https://login.consultant.ru/link/?req=doc&amp;base=LAW&amp;n=476589&amp;dst=100031" TargetMode="External"/><Relationship Id="rId45" Type="http://schemas.openxmlformats.org/officeDocument/2006/relationships/hyperlink" Target="https://login.consultant.ru/link/?req=doc&amp;base=RLAW240&amp;n=258907&amp;dst=100009" TargetMode="External"/><Relationship Id="rId46" Type="http://schemas.openxmlformats.org/officeDocument/2006/relationships/fontTable" Target="fontTable.xml"/><Relationship Id="rId4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2026-03-05T15:16:00Z</dcterms:created>
  <dc:creator/>
  <dc:description/>
  <dc:language>ru-RU</dc:language>
  <cp:lastModifiedBy/>
  <cp:revision>0</cp:revision>
  <dc:subject/>
  <dc:title>Постановление администрации муниципального образования Богородский муниципальный округ Кировской области от 28.10.2024 N 361(ред. от 10.02.2026)"Об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